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B" w:rsidRDefault="006F6F55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margin">
                  <wp:posOffset>318135</wp:posOffset>
                </wp:positionH>
                <wp:positionV relativeFrom="paragraph">
                  <wp:posOffset>251460</wp:posOffset>
                </wp:positionV>
                <wp:extent cx="4991100" cy="1403985"/>
                <wp:effectExtent l="0" t="0" r="19050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1B6E7D" w:rsidP="00124B45">
                            <w:pPr>
                              <w:jc w:val="center"/>
                            </w:pPr>
                            <w:r>
                              <w:t>Tankın kapağını dikkatlice yukarı kaldırarak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.05pt;margin-top:19.8pt;width:39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">
                <v:textbox style="mso-fit-shape-to-text:t">
                  <w:txbxContent>
                    <w:p w:rsidR="00536129" w:rsidRDefault="001B6E7D" w:rsidP="00124B45">
                      <w:pPr>
                        <w:jc w:val="center"/>
                      </w:pPr>
                      <w:r>
                        <w:t>Tankın kapağını dikkatlice yukarı kaldırarak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6F6F55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70485</wp:posOffset>
                </wp:positionV>
                <wp:extent cx="0" cy="381000"/>
                <wp:effectExtent l="76200" t="0" r="952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type w14:anchorId="1DC14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6.9pt;margin-top:5.55pt;width:0;height:3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D664FB" w:rsidRDefault="00545745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8597C51" wp14:editId="7C030E82">
                <wp:simplePos x="0" y="0"/>
                <wp:positionH relativeFrom="margin">
                  <wp:posOffset>252730</wp:posOffset>
                </wp:positionH>
                <wp:positionV relativeFrom="paragraph">
                  <wp:posOffset>255905</wp:posOffset>
                </wp:positionV>
                <wp:extent cx="5238750" cy="1403985"/>
                <wp:effectExtent l="0" t="0" r="19050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F6F55" w:rsidP="00124B45">
                            <w:pPr>
                              <w:jc w:val="center"/>
                            </w:pPr>
                            <w:r>
                              <w:t xml:space="preserve">Sadece malzemelerinizin bulunduğu veya malzemelerinizi koymak istediğiniz </w:t>
                            </w:r>
                            <w:r w:rsidR="001B6E7D">
                              <w:t>bölmeyi (</w:t>
                            </w:r>
                            <w:proofErr w:type="spellStart"/>
                            <w:r w:rsidR="001B6E7D">
                              <w:t>kanister</w:t>
                            </w:r>
                            <w:proofErr w:type="spellEnd"/>
                            <w:r w:rsidR="001B6E7D">
                              <w:t>) dikkatlice yukarı doğru kaldırarak çıkartınız.</w:t>
                            </w:r>
                          </w:p>
                          <w:p w:rsidR="00545745" w:rsidRDefault="00545745" w:rsidP="00124B45">
                            <w:pPr>
                              <w:jc w:val="center"/>
                            </w:pPr>
                            <w:r w:rsidRPr="00440771">
                              <w:rPr>
                                <w:b/>
                                <w:u w:val="single"/>
                              </w:rPr>
                              <w:t>UYARI: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Kanisteri</w:t>
                            </w:r>
                            <w:proofErr w:type="spellEnd"/>
                            <w:r>
                              <w:t xml:space="preserve"> tamamen çıkartmadan önce hafif bir şekilde eğerek sıvı azotun tanka akmasını sağlayınız. Bu sırada </w:t>
                            </w:r>
                            <w:proofErr w:type="spellStart"/>
                            <w:r>
                              <w:t>kanisterdeki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AF2126">
                              <w:rPr>
                                <w:b/>
                                <w:u w:val="single"/>
                              </w:rPr>
                              <w:t>koruyucu demir çubuğun takılı olduğundan</w:t>
                            </w:r>
                            <w:r>
                              <w:t xml:space="preserve"> emin olunuz.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margin-left:19.9pt;margin-top:20.15pt;width:412.5pt;height:110.55pt;z-index:251592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">
                <v:textbox style="mso-fit-shape-to-text:t">
                  <w:txbxContent>
                    <w:p w:rsidR="00536129" w:rsidRDefault="006F6F55" w:rsidP="00124B45">
                      <w:pPr>
                        <w:jc w:val="center"/>
                      </w:pPr>
                      <w:r>
                        <w:t xml:space="preserve">Sadece malzemelerinizin bulunduğu veya malzemelerinizi koymak istediğiniz </w:t>
                      </w:r>
                      <w:r w:rsidR="001B6E7D">
                        <w:t>bölmeyi (</w:t>
                      </w:r>
                      <w:proofErr w:type="spellStart"/>
                      <w:r w:rsidR="001B6E7D">
                        <w:t>kanister</w:t>
                      </w:r>
                      <w:proofErr w:type="spellEnd"/>
                      <w:r w:rsidR="001B6E7D">
                        <w:t>) dikkatlice yukarı doğru kaldırarak çıkartınız.</w:t>
                      </w:r>
                    </w:p>
                    <w:p w:rsidR="00545745" w:rsidRDefault="00545745" w:rsidP="00124B45">
                      <w:pPr>
                        <w:jc w:val="center"/>
                      </w:pPr>
                      <w:r w:rsidRPr="00440771">
                        <w:rPr>
                          <w:b/>
                          <w:u w:val="single"/>
                        </w:rPr>
                        <w:t>UYARI:</w:t>
                      </w:r>
                      <w:r>
                        <w:t xml:space="preserve"> </w:t>
                      </w:r>
                      <w:proofErr w:type="spellStart"/>
                      <w:r>
                        <w:t>Kanisteri</w:t>
                      </w:r>
                      <w:proofErr w:type="spellEnd"/>
                      <w:r>
                        <w:t xml:space="preserve"> tamamen çıkartmadan önce hafif bir şekilde eğerek sıvı azotun tanka akmasını sağlayınız. Bu sırada </w:t>
                      </w:r>
                      <w:proofErr w:type="spellStart"/>
                      <w:r>
                        <w:t>kanisterdeki</w:t>
                      </w:r>
                      <w:proofErr w:type="spellEnd"/>
                      <w:r>
                        <w:t xml:space="preserve"> </w:t>
                      </w:r>
                      <w:r w:rsidRPr="00AF2126">
                        <w:rPr>
                          <w:b/>
                          <w:u w:val="single"/>
                        </w:rPr>
                        <w:t>koruyucu demir çubuğun takılı olduğundan</w:t>
                      </w:r>
                      <w:r>
                        <w:t xml:space="preserve"> emin olunuz.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4FB" w:rsidRDefault="00D664FB" w:rsidP="00D664FB">
      <w:pPr>
        <w:tabs>
          <w:tab w:val="left" w:pos="795"/>
          <w:tab w:val="center" w:pos="4536"/>
        </w:tabs>
      </w:pPr>
      <w:bookmarkStart w:id="0" w:name="_GoBack"/>
      <w:bookmarkEnd w:id="0"/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45745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1D2C5B" wp14:editId="363BA269">
                <wp:simplePos x="0" y="0"/>
                <wp:positionH relativeFrom="column">
                  <wp:posOffset>2834005</wp:posOffset>
                </wp:positionH>
                <wp:positionV relativeFrom="paragraph">
                  <wp:posOffset>50800</wp:posOffset>
                </wp:positionV>
                <wp:extent cx="0" cy="381000"/>
                <wp:effectExtent l="76200" t="0" r="952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 w14:anchorId="7CAF8A9F" id="Düz Ok Bağlayıcısı 12" o:spid="_x0000_s1026" type="#_x0000_t32" style="position:absolute;margin-left:223.15pt;margin-top:4pt;width:0;height:3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gR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48691C" w:rsidRDefault="00545745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680C541" wp14:editId="751C30D7">
                <wp:simplePos x="0" y="0"/>
                <wp:positionH relativeFrom="margin">
                  <wp:posOffset>195580</wp:posOffset>
                </wp:positionH>
                <wp:positionV relativeFrom="paragraph">
                  <wp:posOffset>226695</wp:posOffset>
                </wp:positionV>
                <wp:extent cx="5372100" cy="1403985"/>
                <wp:effectExtent l="0" t="0" r="19050" b="1460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6F6F55" w:rsidP="006F6F55">
                            <w:pPr>
                              <w:jc w:val="center"/>
                            </w:pPr>
                            <w:r>
                              <w:t xml:space="preserve">Uygun şekilde (kime ait olduğu, tarih, laboratuvar adı vs.) ve </w:t>
                            </w:r>
                            <w:r w:rsidR="00545745">
                              <w:t>sıvı azota</w:t>
                            </w:r>
                            <w:r>
                              <w:t xml:space="preserve"> dayanıklı kutulara koy</w:t>
                            </w:r>
                            <w:r w:rsidR="00545745">
                              <w:t>duğunuz</w:t>
                            </w:r>
                            <w:r>
                              <w:t xml:space="preserve"> malzemeleri yerleştirdikten/aldıktan </w:t>
                            </w:r>
                            <w:r w:rsidR="00545745">
                              <w:t xml:space="preserve">sonra </w:t>
                            </w:r>
                            <w:r w:rsidR="00545745" w:rsidRPr="00545745">
                              <w:rPr>
                                <w:b/>
                                <w:u w:val="single"/>
                              </w:rPr>
                              <w:t>koruyucu demir çubuğu takarak</w:t>
                            </w:r>
                            <w:r w:rsidR="00545745">
                              <w:t xml:space="preserve"> </w:t>
                            </w:r>
                            <w:proofErr w:type="spellStart"/>
                            <w:r w:rsidR="00545745">
                              <w:t>kanisteri</w:t>
                            </w:r>
                            <w:proofErr w:type="spellEnd"/>
                            <w:r w:rsidR="00545745">
                              <w:t xml:space="preserve"> yerine yerleştiriniz ve tank kapağını</w:t>
                            </w:r>
                            <w:r w:rsidR="005F08D1">
                              <w:t xml:space="preserve"> sıkıca</w:t>
                            </w:r>
                            <w:r w:rsidR="00545745">
                              <w:t xml:space="preserve"> kapatınız.</w:t>
                            </w:r>
                            <w:r w:rsidR="005F08D1">
                              <w:t xml:space="preserve"> Varsa kapak kilidini takınız ve anahtarı ilgili kişiye iletiniz.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28" type="#_x0000_t202" style="position:absolute;margin-left:15.4pt;margin-top:17.85pt;width:423pt;height:110.55pt;z-index:2516213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">
                <v:textbox style="mso-fit-shape-to-text:t">
                  <w:txbxContent>
                    <w:p w:rsidR="00B2716B" w:rsidRDefault="006F6F55" w:rsidP="006F6F55">
                      <w:pPr>
                        <w:jc w:val="center"/>
                      </w:pPr>
                      <w:r>
                        <w:t xml:space="preserve">Uygun şekilde (kime ait olduğu, tarih, laboratuvar adı vs.) ve </w:t>
                      </w:r>
                      <w:r w:rsidR="00545745">
                        <w:t>sıvı azota</w:t>
                      </w:r>
                      <w:r>
                        <w:t xml:space="preserve"> dayanıklı kutulara koy</w:t>
                      </w:r>
                      <w:r w:rsidR="00545745">
                        <w:t>duğunuz</w:t>
                      </w:r>
                      <w:r>
                        <w:t xml:space="preserve"> malzemeleri yerleştirdikten/aldıktan </w:t>
                      </w:r>
                      <w:r w:rsidR="00545745">
                        <w:t xml:space="preserve">sonra </w:t>
                      </w:r>
                      <w:r w:rsidR="00545745" w:rsidRPr="00545745">
                        <w:rPr>
                          <w:b/>
                          <w:u w:val="single"/>
                        </w:rPr>
                        <w:t>koruyucu demir çubuğu takarak</w:t>
                      </w:r>
                      <w:r w:rsidR="00545745">
                        <w:t xml:space="preserve"> </w:t>
                      </w:r>
                      <w:proofErr w:type="spellStart"/>
                      <w:r w:rsidR="00545745">
                        <w:t>kanisteri</w:t>
                      </w:r>
                      <w:proofErr w:type="spellEnd"/>
                      <w:r w:rsidR="00545745">
                        <w:t xml:space="preserve"> yerine yerleştiriniz ve tank kapağını</w:t>
                      </w:r>
                      <w:r w:rsidR="005F08D1">
                        <w:t xml:space="preserve"> sıkıca</w:t>
                      </w:r>
                      <w:r w:rsidR="00545745">
                        <w:t xml:space="preserve"> kapatınız.</w:t>
                      </w:r>
                      <w:r w:rsidR="005F08D1">
                        <w:t xml:space="preserve"> Varsa kapak kilidini takınız ve anahtarı ilgili kişiye iletiniz.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B172DE" w:rsidRDefault="005A3E0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307BA9" wp14:editId="7D04DEB4">
                <wp:simplePos x="0" y="0"/>
                <wp:positionH relativeFrom="margin">
                  <wp:posOffset>138430</wp:posOffset>
                </wp:positionH>
                <wp:positionV relativeFrom="paragraph">
                  <wp:posOffset>504825</wp:posOffset>
                </wp:positionV>
                <wp:extent cx="5486400" cy="3695700"/>
                <wp:effectExtent l="0" t="0" r="19050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06" w:rsidRPr="009B1599" w:rsidRDefault="006F6F55" w:rsidP="005A3E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1599"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:rsidR="006F6F55" w:rsidRDefault="00545745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Sıvı azot cilt ve göz ile teması durumunda zarar verebilir. Bu nedenle </w:t>
                            </w:r>
                            <w:r w:rsidRPr="00440771">
                              <w:rPr>
                                <w:b/>
                              </w:rPr>
                              <w:t>önlük</w:t>
                            </w:r>
                            <w:r>
                              <w:t xml:space="preserve">, </w:t>
                            </w:r>
                            <w:r w:rsidRPr="00440771">
                              <w:rPr>
                                <w:b/>
                              </w:rPr>
                              <w:t>gözlük</w:t>
                            </w:r>
                            <w:r>
                              <w:t xml:space="preserve"> ve </w:t>
                            </w:r>
                            <w:r w:rsidRPr="00440771">
                              <w:rPr>
                                <w:b/>
                              </w:rPr>
                              <w:t>soğuğa dayanıklı eldiven</w:t>
                            </w:r>
                            <w:r>
                              <w:t xml:space="preserve"> gibi </w:t>
                            </w:r>
                            <w:r w:rsidRPr="00440771">
                              <w:rPr>
                                <w:b/>
                                <w:u w:val="single"/>
                              </w:rPr>
                              <w:t>koruyucu tedbirleri</w:t>
                            </w:r>
                            <w:r>
                              <w:t xml:space="preserve"> alarak çalışınız</w:t>
                            </w:r>
                            <w:r w:rsidR="005362FC">
                              <w:t xml:space="preserve"> ve sıvı azot ile doğrudan temastan kaçınınız</w:t>
                            </w:r>
                            <w:r>
                              <w:t>.</w:t>
                            </w:r>
                          </w:p>
                          <w:p w:rsidR="00996BF0" w:rsidRDefault="00996BF0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Malzemelerinizi laboratuvar grubunuz için ayrılmış olan </w:t>
                            </w:r>
                            <w:proofErr w:type="spellStart"/>
                            <w:r w:rsidR="00545745">
                              <w:t>kanister</w:t>
                            </w:r>
                            <w:proofErr w:type="spellEnd"/>
                            <w:r w:rsidR="00545745">
                              <w:t xml:space="preserve"> ve çekmecelere </w:t>
                            </w:r>
                            <w:r>
                              <w:t>yerleştiriniz.</w:t>
                            </w:r>
                            <w:r w:rsidR="00440771">
                              <w:t xml:space="preserve"> Aldığınız veya yerleştirdiğiniz </w:t>
                            </w:r>
                            <w:proofErr w:type="spellStart"/>
                            <w:r w:rsidR="00440771" w:rsidRPr="00440771">
                              <w:rPr>
                                <w:b/>
                                <w:i/>
                              </w:rPr>
                              <w:t>kanistere</w:t>
                            </w:r>
                            <w:proofErr w:type="spellEnd"/>
                            <w:r w:rsidR="00440771" w:rsidRPr="00440771">
                              <w:rPr>
                                <w:b/>
                                <w:i/>
                              </w:rPr>
                              <w:t xml:space="preserve"> ait koruyucu demir çubuğun takılı olduğundan emin olunuz.</w:t>
                            </w:r>
                          </w:p>
                          <w:p w:rsidR="00996BF0" w:rsidRDefault="00996BF0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Malzemelerinizi yerleştirirken veya alırken kesinlikle diğer malzemeleri </w:t>
                            </w:r>
                            <w:proofErr w:type="spellStart"/>
                            <w:r w:rsidR="00545745">
                              <w:t>kanister</w:t>
                            </w:r>
                            <w:proofErr w:type="spellEnd"/>
                            <w:r>
                              <w:t xml:space="preserve"> dışına çıkarmayınız, bekletmeyiniz ve/veya habersiz şekilde yerlerini değiştirmeyiniz.</w:t>
                            </w:r>
                          </w:p>
                          <w:p w:rsidR="00996BF0" w:rsidRDefault="00996BF0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Malzemelerinizi yerleştirirken veya alırken </w:t>
                            </w:r>
                            <w:proofErr w:type="spellStart"/>
                            <w:r w:rsidR="00545745">
                              <w:t>kanisterdeki</w:t>
                            </w:r>
                            <w:proofErr w:type="spellEnd"/>
                            <w:r w:rsidR="00545745">
                              <w:t xml:space="preserve"> diğer malzemelerin olumsuz etkilenmemesi ve tanktan fazla sıvı azot kaybı</w:t>
                            </w:r>
                            <w:r>
                              <w:t xml:space="preserve"> olmaması için hızlı bir şekilde hareket ediniz</w:t>
                            </w:r>
                            <w:r w:rsidR="00545745">
                              <w:t xml:space="preserve">. İşleminizin uzun sürmesi durumunda </w:t>
                            </w:r>
                            <w:proofErr w:type="spellStart"/>
                            <w:r w:rsidR="00545745">
                              <w:t>kanisteri</w:t>
                            </w:r>
                            <w:proofErr w:type="spellEnd"/>
                            <w:r w:rsidR="00545745">
                              <w:t xml:space="preserve"> yerine yerleştirerek tank kapağını kapatınız.</w:t>
                            </w:r>
                          </w:p>
                          <w:p w:rsidR="009B1599" w:rsidRDefault="00440771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Sıvı azot tankının alarm vermesi, </w:t>
                            </w:r>
                            <w:r w:rsidR="009B1599">
                              <w:t xml:space="preserve">sorun ile karşılaşılması </w:t>
                            </w:r>
                            <w:r>
                              <w:t xml:space="preserve">ve/veya özellikle </w:t>
                            </w:r>
                            <w:r w:rsidRPr="00440771">
                              <w:rPr>
                                <w:b/>
                                <w:u w:val="single"/>
                              </w:rPr>
                              <w:t>sıvı azot seviyesinin düşük olduğunu fark</w:t>
                            </w:r>
                            <w:r w:rsidR="0028310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40771">
                              <w:rPr>
                                <w:b/>
                                <w:u w:val="single"/>
                              </w:rPr>
                              <w:t>ettiğiniz</w:t>
                            </w:r>
                            <w:r>
                              <w:t xml:space="preserve"> durumlarda</w:t>
                            </w:r>
                            <w:r w:rsidR="009B1599">
                              <w:t xml:space="preserve"> sorumlulara bildiriniz.</w:t>
                            </w:r>
                          </w:p>
                          <w:p w:rsidR="009B1599" w:rsidRDefault="009B1599" w:rsidP="009B1599">
                            <w:pPr>
                              <w:pStyle w:val="ListeParagraf"/>
                            </w:pPr>
                          </w:p>
                          <w:p w:rsidR="00996BF0" w:rsidRPr="009B1599" w:rsidRDefault="00440771" w:rsidP="009B1599">
                            <w:pPr>
                              <w:jc w:val="center"/>
                            </w:pPr>
                            <w:r>
                              <w:t>SIVI AZOT TANKI</w:t>
                            </w:r>
                            <w:r w:rsidR="009B1599" w:rsidRPr="009B1599">
                              <w:t xml:space="preserve"> KULLANIMIYLA İLGİLİ UYARILARA GÖSTERDİĞİNİZ HASSASİYETTEN DOLAYI TEŞEKKÜR EDERİZ.</w:t>
                            </w:r>
                          </w:p>
                          <w:p w:rsidR="009B1599" w:rsidRDefault="009B1599" w:rsidP="009B1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307BA9" id="_x0000_s1029" type="#_x0000_t202" style="position:absolute;margin-left:10.9pt;margin-top:39.75pt;width:6in;height:291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SW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">
                <v:textbox>
                  <w:txbxContent>
                    <w:p w:rsidR="005A3E06" w:rsidRPr="009B1599" w:rsidRDefault="006F6F55" w:rsidP="005A3E0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1599"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6F6F55" w:rsidRDefault="00545745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Sıvı azot cilt ve göz ile teması durumunda zarar verebilir. Bu nedenle </w:t>
                      </w:r>
                      <w:r w:rsidRPr="00440771">
                        <w:rPr>
                          <w:b/>
                        </w:rPr>
                        <w:t>önlük</w:t>
                      </w:r>
                      <w:r>
                        <w:t xml:space="preserve">, </w:t>
                      </w:r>
                      <w:r w:rsidRPr="00440771">
                        <w:rPr>
                          <w:b/>
                        </w:rPr>
                        <w:t>gözlük</w:t>
                      </w:r>
                      <w:r>
                        <w:t xml:space="preserve"> ve </w:t>
                      </w:r>
                      <w:r w:rsidRPr="00440771">
                        <w:rPr>
                          <w:b/>
                        </w:rPr>
                        <w:t>soğuğa dayanıklı eldiven</w:t>
                      </w:r>
                      <w:r>
                        <w:t xml:space="preserve"> gibi </w:t>
                      </w:r>
                      <w:r w:rsidRPr="00440771">
                        <w:rPr>
                          <w:b/>
                          <w:u w:val="single"/>
                        </w:rPr>
                        <w:t>koruyucu tedbirleri</w:t>
                      </w:r>
                      <w:r>
                        <w:t xml:space="preserve"> alarak çalışınız</w:t>
                      </w:r>
                      <w:r w:rsidR="005362FC">
                        <w:t xml:space="preserve"> ve sıvı azot ile doğrudan temastan kaçınınız</w:t>
                      </w:r>
                      <w:r>
                        <w:t>.</w:t>
                      </w:r>
                    </w:p>
                    <w:p w:rsidR="00996BF0" w:rsidRDefault="00996BF0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Malzemelerinizi laboratuvar grubunuz için ayrılmış olan </w:t>
                      </w:r>
                      <w:proofErr w:type="spellStart"/>
                      <w:r w:rsidR="00545745">
                        <w:t>kanister</w:t>
                      </w:r>
                      <w:proofErr w:type="spellEnd"/>
                      <w:r w:rsidR="00545745">
                        <w:t xml:space="preserve"> ve çekmecelere </w:t>
                      </w:r>
                      <w:r>
                        <w:t>yerleştiriniz.</w:t>
                      </w:r>
                      <w:r w:rsidR="00440771">
                        <w:t xml:space="preserve"> Aldığınız veya yerleştirdiğiniz </w:t>
                      </w:r>
                      <w:proofErr w:type="spellStart"/>
                      <w:r w:rsidR="00440771" w:rsidRPr="00440771">
                        <w:rPr>
                          <w:b/>
                          <w:i/>
                        </w:rPr>
                        <w:t>kanistere</w:t>
                      </w:r>
                      <w:proofErr w:type="spellEnd"/>
                      <w:r w:rsidR="00440771" w:rsidRPr="00440771">
                        <w:rPr>
                          <w:b/>
                          <w:i/>
                        </w:rPr>
                        <w:t xml:space="preserve"> ait koruyucu demir çubuğun takılı olduğundan emin olunuz.</w:t>
                      </w:r>
                    </w:p>
                    <w:p w:rsidR="00996BF0" w:rsidRDefault="00996BF0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Malzemelerinizi yerleştirirken veya alırken kesinlikle diğer malzemeleri </w:t>
                      </w:r>
                      <w:proofErr w:type="spellStart"/>
                      <w:r w:rsidR="00545745">
                        <w:t>kanister</w:t>
                      </w:r>
                      <w:proofErr w:type="spellEnd"/>
                      <w:r>
                        <w:t xml:space="preserve"> dışına çıkarmayınız, bekletmeyiniz ve/veya habersiz şekilde yerlerini değiştirmeyiniz.</w:t>
                      </w:r>
                    </w:p>
                    <w:p w:rsidR="00996BF0" w:rsidRDefault="00996BF0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Malzemelerinizi yerleştirirken veya alırken </w:t>
                      </w:r>
                      <w:proofErr w:type="spellStart"/>
                      <w:r w:rsidR="00545745">
                        <w:t>kanisterdeki</w:t>
                      </w:r>
                      <w:proofErr w:type="spellEnd"/>
                      <w:r w:rsidR="00545745">
                        <w:t xml:space="preserve"> diğer malzemelerin olumsuz etkilenmemesi ve tanktan fazla sıvı azot kaybı</w:t>
                      </w:r>
                      <w:r>
                        <w:t xml:space="preserve"> olmaması için hızlı bir şekilde hareket ediniz</w:t>
                      </w:r>
                      <w:r w:rsidR="00545745">
                        <w:t xml:space="preserve">. İşleminizin uzun sürmesi durumunda </w:t>
                      </w:r>
                      <w:proofErr w:type="spellStart"/>
                      <w:r w:rsidR="00545745">
                        <w:t>kanisteri</w:t>
                      </w:r>
                      <w:proofErr w:type="spellEnd"/>
                      <w:r w:rsidR="00545745">
                        <w:t xml:space="preserve"> yerine yerleştirerek tank kapağını kapatınız.</w:t>
                      </w:r>
                    </w:p>
                    <w:p w:rsidR="009B1599" w:rsidRDefault="00440771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Sıvı azot tankının alarm vermesi, </w:t>
                      </w:r>
                      <w:r w:rsidR="009B1599">
                        <w:t xml:space="preserve">sorun ile karşılaşılması </w:t>
                      </w:r>
                      <w:r>
                        <w:t xml:space="preserve">ve/veya özellikle </w:t>
                      </w:r>
                      <w:r w:rsidRPr="00440771">
                        <w:rPr>
                          <w:b/>
                          <w:u w:val="single"/>
                        </w:rPr>
                        <w:t>sıvı azot seviyesinin düşük olduğunu fark</w:t>
                      </w:r>
                      <w:r w:rsidR="00283106">
                        <w:rPr>
                          <w:b/>
                          <w:u w:val="single"/>
                        </w:rPr>
                        <w:t xml:space="preserve"> </w:t>
                      </w:r>
                      <w:r w:rsidRPr="00440771">
                        <w:rPr>
                          <w:b/>
                          <w:u w:val="single"/>
                        </w:rPr>
                        <w:t>ettiğiniz</w:t>
                      </w:r>
                      <w:r>
                        <w:t xml:space="preserve"> durumlarda</w:t>
                      </w:r>
                      <w:r w:rsidR="009B1599">
                        <w:t xml:space="preserve"> sorumlulara bildiriniz.</w:t>
                      </w:r>
                    </w:p>
                    <w:p w:rsidR="009B1599" w:rsidRDefault="009B1599" w:rsidP="009B1599">
                      <w:pPr>
                        <w:pStyle w:val="ListeParagraf"/>
                      </w:pPr>
                    </w:p>
                    <w:p w:rsidR="00996BF0" w:rsidRPr="009B1599" w:rsidRDefault="00440771" w:rsidP="009B1599">
                      <w:pPr>
                        <w:jc w:val="center"/>
                      </w:pPr>
                      <w:r>
                        <w:t>SIVI AZOT TANKI</w:t>
                      </w:r>
                      <w:r w:rsidR="009B1599" w:rsidRPr="009B1599">
                        <w:t xml:space="preserve"> KULLANIMIYLA İLGİLİ UYARILARA GÖSTERDİĞİNİZ HASSASİYETTEN DOLAYI TEŞEKKÜR EDERİZ.</w:t>
                      </w:r>
                    </w:p>
                    <w:p w:rsidR="009B1599" w:rsidRDefault="009B1599" w:rsidP="009B15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B172DE" w:rsidRPr="00B172DE" w:rsidRDefault="00B172DE" w:rsidP="00B172DE"/>
    <w:p w:rsidR="00536129" w:rsidRPr="00B172DE" w:rsidRDefault="00536129" w:rsidP="00B172DE">
      <w:pPr>
        <w:tabs>
          <w:tab w:val="left" w:pos="945"/>
        </w:tabs>
      </w:pPr>
    </w:p>
    <w:sectPr w:rsidR="00536129" w:rsidRPr="00B172DE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1E" w:rsidRDefault="00EF6E1E" w:rsidP="001705DD">
      <w:pPr>
        <w:spacing w:after="0" w:line="240" w:lineRule="auto"/>
      </w:pPr>
      <w:r>
        <w:separator/>
      </w:r>
    </w:p>
  </w:endnote>
  <w:endnote w:type="continuationSeparator" w:id="0">
    <w:p w:rsidR="00EF6E1E" w:rsidRDefault="00EF6E1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8"/>
      <w:gridCol w:w="2852"/>
      <w:gridCol w:w="2853"/>
      <w:gridCol w:w="222"/>
    </w:tblGrid>
    <w:tr w:rsidR="00B172DE" w:rsidTr="00B172DE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72DE" w:rsidRDefault="00B172DE" w:rsidP="00B172D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72DE" w:rsidRDefault="00B172DE" w:rsidP="00B172D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72DE" w:rsidRDefault="00B172DE" w:rsidP="00B172D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72DE" w:rsidRDefault="00B172DE" w:rsidP="00B172DE">
          <w:pPr>
            <w:rPr>
              <w:rFonts w:ascii="Times New Roman" w:hAnsi="Times New Roman" w:cs="Times New Roman"/>
            </w:rPr>
          </w:pPr>
        </w:p>
      </w:tc>
    </w:tr>
    <w:tr w:rsidR="00B172DE" w:rsidTr="00B172DE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2DE" w:rsidRDefault="00B172DE" w:rsidP="00B172DE">
          <w:pPr>
            <w:pStyle w:val="AltBilgi"/>
            <w:spacing w:line="360" w:lineRule="auto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Araş</w:t>
          </w:r>
          <w:proofErr w:type="spellEnd"/>
          <w:r>
            <w:rPr>
              <w:rFonts w:ascii="Times New Roman" w:hAnsi="Times New Roman" w:cs="Times New Roman"/>
            </w:rPr>
            <w:t>. Gör. Z. Onur ÇALIŞKANER</w:t>
          </w:r>
        </w:p>
        <w:p w:rsidR="00B172DE" w:rsidRDefault="00B172DE" w:rsidP="00B172DE">
          <w:pPr>
            <w:pStyle w:val="AltBilgi"/>
            <w:spacing w:line="36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Görkem ODABAŞ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2DE" w:rsidRDefault="00B172DE" w:rsidP="00B172D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Uygar Halis TAZEBAY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2DE" w:rsidRDefault="00B172DE" w:rsidP="00B172DE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72DE" w:rsidRDefault="00B172DE" w:rsidP="00B172DE">
          <w:pPr>
            <w:rPr>
              <w:rFonts w:ascii="Times New Roman" w:hAnsi="Times New Roman" w:cs="Times New Roman"/>
            </w:rPr>
          </w:pPr>
        </w:p>
      </w:tc>
    </w:tr>
    <w:tr w:rsidR="00B172DE" w:rsidTr="00B172DE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2DE" w:rsidRDefault="00B172DE" w:rsidP="00B172DE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2DE" w:rsidRDefault="00B172DE" w:rsidP="00B172DE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2DE" w:rsidRDefault="00B172DE" w:rsidP="00B172DE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72DE" w:rsidRDefault="00B172DE" w:rsidP="00B172DE">
          <w:pPr>
            <w:rPr>
              <w:sz w:val="20"/>
              <w:szCs w:val="20"/>
              <w:lang w:eastAsia="tr-TR"/>
            </w:rPr>
          </w:pPr>
        </w:p>
      </w:tc>
    </w:tr>
    <w:tr w:rsidR="00B172DE" w:rsidTr="00B172DE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2DE" w:rsidRDefault="00B172DE" w:rsidP="00B172DE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2DE" w:rsidRDefault="00B172DE" w:rsidP="00B172DE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2DE" w:rsidRDefault="00B172DE" w:rsidP="00B172DE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72DE" w:rsidRDefault="00B172DE" w:rsidP="00B172DE">
          <w:pPr>
            <w:rPr>
              <w:sz w:val="20"/>
              <w:szCs w:val="20"/>
              <w:lang w:eastAsia="tr-TR"/>
            </w:rPr>
          </w:pPr>
        </w:p>
      </w:tc>
    </w:tr>
  </w:tbl>
  <w:p w:rsidR="00B172DE" w:rsidRDefault="00B172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1E" w:rsidRDefault="00EF6E1E" w:rsidP="001705DD">
      <w:pPr>
        <w:spacing w:after="0" w:line="240" w:lineRule="auto"/>
      </w:pPr>
      <w:r>
        <w:separator/>
      </w:r>
    </w:p>
  </w:footnote>
  <w:footnote w:type="continuationSeparator" w:id="0">
    <w:p w:rsidR="00EF6E1E" w:rsidRDefault="00EF6E1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AC13AC" w:rsidTr="00AC13AC">
      <w:tc>
        <w:tcPr>
          <w:tcW w:w="2136" w:type="dxa"/>
          <w:vMerge w:val="restart"/>
        </w:tcPr>
        <w:p w:rsidR="00AC13AC" w:rsidRDefault="00AC13AC" w:rsidP="00AC13AC">
          <w:r>
            <w:rPr>
              <w:noProof/>
              <w:lang w:eastAsia="tr-TR"/>
            </w:rPr>
            <w:drawing>
              <wp:inline distT="0" distB="0" distL="0" distR="0" wp14:anchorId="1C1ABDC4" wp14:editId="48EED741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AC13AC" w:rsidRDefault="00AC13AC" w:rsidP="00AC13A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SIVI AZOT TANKI</w:t>
          </w:r>
        </w:p>
        <w:p w:rsidR="00AC13AC" w:rsidRPr="00533D62" w:rsidRDefault="00AC13AC" w:rsidP="00AC13A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AC13AC" w:rsidRDefault="00AC13AC" w:rsidP="00AC13AC">
          <w:r>
            <w:t>Dok. No</w:t>
          </w:r>
        </w:p>
      </w:tc>
      <w:tc>
        <w:tcPr>
          <w:tcW w:w="1275" w:type="dxa"/>
        </w:tcPr>
        <w:p w:rsidR="00AC13AC" w:rsidRDefault="00AC13AC" w:rsidP="00AC13AC">
          <w:r>
            <w:t>CH-TL-0353</w:t>
          </w:r>
        </w:p>
      </w:tc>
    </w:tr>
    <w:tr w:rsidR="00AC13AC" w:rsidTr="00AC13AC">
      <w:tc>
        <w:tcPr>
          <w:tcW w:w="2136" w:type="dxa"/>
          <w:vMerge/>
        </w:tcPr>
        <w:p w:rsidR="00AC13AC" w:rsidRDefault="00AC13AC" w:rsidP="00AC13AC"/>
      </w:tc>
      <w:tc>
        <w:tcPr>
          <w:tcW w:w="4952" w:type="dxa"/>
          <w:vMerge/>
        </w:tcPr>
        <w:p w:rsidR="00AC13AC" w:rsidRDefault="00AC13AC" w:rsidP="00AC13AC"/>
      </w:tc>
      <w:tc>
        <w:tcPr>
          <w:tcW w:w="1843" w:type="dxa"/>
        </w:tcPr>
        <w:p w:rsidR="00AC13AC" w:rsidRDefault="00AC13AC" w:rsidP="00AC13AC">
          <w:r>
            <w:t>İlk Yayın Tarihi</w:t>
          </w:r>
        </w:p>
      </w:tc>
      <w:tc>
        <w:tcPr>
          <w:tcW w:w="1275" w:type="dxa"/>
        </w:tcPr>
        <w:p w:rsidR="00AC13AC" w:rsidRDefault="00AC13AC" w:rsidP="00AC13AC">
          <w:r>
            <w:t>10.07.2018</w:t>
          </w:r>
        </w:p>
      </w:tc>
    </w:tr>
    <w:tr w:rsidR="00AC13AC" w:rsidTr="00AC13AC">
      <w:tc>
        <w:tcPr>
          <w:tcW w:w="2136" w:type="dxa"/>
          <w:vMerge/>
        </w:tcPr>
        <w:p w:rsidR="00AC13AC" w:rsidRDefault="00AC13AC" w:rsidP="00AC13AC"/>
      </w:tc>
      <w:tc>
        <w:tcPr>
          <w:tcW w:w="4952" w:type="dxa"/>
          <w:vMerge/>
        </w:tcPr>
        <w:p w:rsidR="00AC13AC" w:rsidRDefault="00AC13AC" w:rsidP="00AC13AC"/>
      </w:tc>
      <w:tc>
        <w:tcPr>
          <w:tcW w:w="1843" w:type="dxa"/>
        </w:tcPr>
        <w:p w:rsidR="00AC13AC" w:rsidRDefault="00AC13AC" w:rsidP="00AC13AC">
          <w:r>
            <w:t>Revizyon Tarihi</w:t>
          </w:r>
        </w:p>
      </w:tc>
      <w:tc>
        <w:tcPr>
          <w:tcW w:w="1275" w:type="dxa"/>
        </w:tcPr>
        <w:p w:rsidR="00AC13AC" w:rsidRDefault="00AC13AC" w:rsidP="00AC13AC">
          <w:r>
            <w:t>-</w:t>
          </w:r>
        </w:p>
      </w:tc>
    </w:tr>
    <w:tr w:rsidR="00AC13AC" w:rsidTr="00AC13AC">
      <w:tc>
        <w:tcPr>
          <w:tcW w:w="2136" w:type="dxa"/>
          <w:vMerge/>
        </w:tcPr>
        <w:p w:rsidR="00AC13AC" w:rsidRDefault="00AC13AC" w:rsidP="00AC13AC"/>
      </w:tc>
      <w:tc>
        <w:tcPr>
          <w:tcW w:w="4952" w:type="dxa"/>
          <w:vMerge/>
        </w:tcPr>
        <w:p w:rsidR="00AC13AC" w:rsidRDefault="00AC13AC" w:rsidP="00AC13AC"/>
      </w:tc>
      <w:tc>
        <w:tcPr>
          <w:tcW w:w="1843" w:type="dxa"/>
        </w:tcPr>
        <w:p w:rsidR="00AC13AC" w:rsidRDefault="00AC13AC" w:rsidP="00AC13AC">
          <w:r>
            <w:t>Revizyon No</w:t>
          </w:r>
        </w:p>
      </w:tc>
      <w:tc>
        <w:tcPr>
          <w:tcW w:w="1275" w:type="dxa"/>
        </w:tcPr>
        <w:p w:rsidR="00AC13AC" w:rsidRDefault="00AC13AC" w:rsidP="00AC13AC">
          <w:r>
            <w:t>0</w:t>
          </w:r>
        </w:p>
      </w:tc>
    </w:tr>
    <w:tr w:rsidR="00AC13AC" w:rsidTr="00AC13AC">
      <w:tc>
        <w:tcPr>
          <w:tcW w:w="2136" w:type="dxa"/>
          <w:vMerge/>
        </w:tcPr>
        <w:p w:rsidR="00AC13AC" w:rsidRDefault="00AC13AC" w:rsidP="00AC13AC"/>
      </w:tc>
      <w:tc>
        <w:tcPr>
          <w:tcW w:w="4952" w:type="dxa"/>
          <w:vMerge/>
        </w:tcPr>
        <w:p w:rsidR="00AC13AC" w:rsidRDefault="00AC13AC" w:rsidP="00AC13AC"/>
      </w:tc>
      <w:tc>
        <w:tcPr>
          <w:tcW w:w="1843" w:type="dxa"/>
        </w:tcPr>
        <w:p w:rsidR="00AC13AC" w:rsidRDefault="00AC13AC" w:rsidP="00AC13AC">
          <w:r>
            <w:t>Sayfa No</w:t>
          </w:r>
        </w:p>
      </w:tc>
      <w:tc>
        <w:tcPr>
          <w:tcW w:w="1275" w:type="dxa"/>
        </w:tcPr>
        <w:p w:rsidR="00AC13AC" w:rsidRDefault="00AC13AC" w:rsidP="00AC13AC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24B45"/>
    <w:rsid w:val="001705DD"/>
    <w:rsid w:val="00177ACD"/>
    <w:rsid w:val="001B6E7D"/>
    <w:rsid w:val="00283106"/>
    <w:rsid w:val="00285804"/>
    <w:rsid w:val="003E6023"/>
    <w:rsid w:val="004131D2"/>
    <w:rsid w:val="00440771"/>
    <w:rsid w:val="0048691C"/>
    <w:rsid w:val="00533D62"/>
    <w:rsid w:val="00536129"/>
    <w:rsid w:val="005362FC"/>
    <w:rsid w:val="00542E2A"/>
    <w:rsid w:val="00545745"/>
    <w:rsid w:val="0055171A"/>
    <w:rsid w:val="005A3E06"/>
    <w:rsid w:val="005F08D1"/>
    <w:rsid w:val="00651553"/>
    <w:rsid w:val="006E755B"/>
    <w:rsid w:val="006F6F55"/>
    <w:rsid w:val="00711BE2"/>
    <w:rsid w:val="00747030"/>
    <w:rsid w:val="00791705"/>
    <w:rsid w:val="008F0DA5"/>
    <w:rsid w:val="008F3B73"/>
    <w:rsid w:val="00906CC8"/>
    <w:rsid w:val="00956A51"/>
    <w:rsid w:val="00996BF0"/>
    <w:rsid w:val="009B1599"/>
    <w:rsid w:val="009E4AAB"/>
    <w:rsid w:val="00A90780"/>
    <w:rsid w:val="00A96884"/>
    <w:rsid w:val="00AC13AC"/>
    <w:rsid w:val="00AE2F53"/>
    <w:rsid w:val="00AF2126"/>
    <w:rsid w:val="00B172DE"/>
    <w:rsid w:val="00B2716B"/>
    <w:rsid w:val="00BA0F69"/>
    <w:rsid w:val="00C40656"/>
    <w:rsid w:val="00CA737A"/>
    <w:rsid w:val="00CC3745"/>
    <w:rsid w:val="00CE60D7"/>
    <w:rsid w:val="00D664FB"/>
    <w:rsid w:val="00D66DC7"/>
    <w:rsid w:val="00DA444F"/>
    <w:rsid w:val="00DF2EAE"/>
    <w:rsid w:val="00E16BB7"/>
    <w:rsid w:val="00E736A7"/>
    <w:rsid w:val="00EC389B"/>
    <w:rsid w:val="00EC3902"/>
    <w:rsid w:val="00E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9B6A7"/>
  <w15:docId w15:val="{906926DC-C6A8-4028-AB4C-C81F102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83A2-13B0-4F32-9506-672F953C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2017-11-06T21:17:00Z</dcterms:created>
  <dcterms:modified xsi:type="dcterms:W3CDTF">2018-09-03T11:09:00Z</dcterms:modified>
</cp:coreProperties>
</file>